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CA" w:rsidRDefault="006E3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Автобиография</w:t>
      </w:r>
    </w:p>
    <w:tbl>
      <w:tblPr>
        <w:tblStyle w:val="a5"/>
        <w:tblW w:w="0" w:type="auto"/>
        <w:tblLook w:val="04A0"/>
      </w:tblPr>
      <w:tblGrid>
        <w:gridCol w:w="1668"/>
      </w:tblGrid>
      <w:tr w:rsidR="00CE330A" w:rsidTr="00CE330A">
        <w:trPr>
          <w:trHeight w:val="1739"/>
        </w:trPr>
        <w:tc>
          <w:tcPr>
            <w:tcW w:w="1668" w:type="dxa"/>
          </w:tcPr>
          <w:p w:rsidR="00CE330A" w:rsidRDefault="006E38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330A" w:rsidRDefault="00CE330A" w:rsidP="00CE33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A" w:rsidRDefault="00CE330A" w:rsidP="00CE33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6E38CA" w:rsidRDefault="006E3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Кожевникова О</w:t>
      </w:r>
      <w:r w:rsidR="003F1C71">
        <w:rPr>
          <w:rFonts w:ascii="Times New Roman" w:hAnsi="Times New Roman" w:cs="Times New Roman"/>
          <w:sz w:val="24"/>
          <w:szCs w:val="24"/>
        </w:rPr>
        <w:t>ксана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F1C71">
        <w:rPr>
          <w:rFonts w:ascii="Times New Roman" w:hAnsi="Times New Roman" w:cs="Times New Roman"/>
          <w:sz w:val="24"/>
          <w:szCs w:val="24"/>
        </w:rPr>
        <w:t>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CA" w:rsidRDefault="006E3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7.1</w:t>
      </w:r>
      <w:r w:rsidR="003F1C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.19</w:t>
      </w:r>
      <w:r w:rsidR="003F1C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38CA" w:rsidRDefault="006E3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895</w:t>
      </w:r>
      <w:r w:rsidR="003F1C71">
        <w:rPr>
          <w:rFonts w:ascii="Times New Roman" w:hAnsi="Times New Roman" w:cs="Times New Roman"/>
          <w:sz w:val="24"/>
          <w:szCs w:val="24"/>
        </w:rPr>
        <w:t>567</w:t>
      </w:r>
      <w:r>
        <w:rPr>
          <w:rFonts w:ascii="Times New Roman" w:hAnsi="Times New Roman" w:cs="Times New Roman"/>
          <w:sz w:val="24"/>
          <w:szCs w:val="24"/>
        </w:rPr>
        <w:t>52744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Закончила в 2007 г. Новосибирский государственный университет, факультет естественных наук по специальности «биология» с квалификацией «биолог». С 2007 по 2012 гг. О. С. Кожевникова училась в очной аспирантуре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РАН. За время аспирантуры О. С. Кожевникова освоила широкий набор современных молекулярно-генетических методик: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полимеразная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цепная реакция в реальном времени; разделение молекул ДНК – электрофорез в геле; выделение, клонирование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ДНК; выделение и работа с РНК,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вестерн-блот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иммуногистохимические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методы, 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биоинформатическими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базами данных, а также навыки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экспериментальными животными (крысами) при проведении нейрофармакологических исследований.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защитила кандидатскую диссертацию «Изменения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сетчатки крыс OXYS с возрастом при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специальности 03.02.07 – генетика. Присвоена учёная степень кандидата биологических наук.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июля 2012 г. по настоящее время О. С. Кожевникова является младшим научным сотрудником сектора молекулярных механизмов старения.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С. Кожевникова является соавтором 26 научных публикаций и 1 авторского свидетельства. Участвовала в качестве руководителя и исполнителя в проектах РФФИ, государственного контракта № 16.513.11.3107 Министерства образования и науки РФ и ФЦП Кадры.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Замужем, двое детей.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Библиография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Телегина Д. В., </w:t>
      </w:r>
      <w:r>
        <w:rPr>
          <w:rFonts w:ascii="Times New Roman" w:hAnsi="Times New Roman" w:cs="Times New Roman"/>
          <w:b/>
          <w:bCs/>
          <w:sz w:val="24"/>
          <w:szCs w:val="24"/>
        </w:rPr>
        <w:t>Кожевникова О. С.,</w:t>
      </w:r>
      <w:r>
        <w:rPr>
          <w:rFonts w:ascii="Times New Roman" w:hAnsi="Times New Roman" w:cs="Times New Roman"/>
          <w:sz w:val="24"/>
          <w:szCs w:val="24"/>
        </w:rPr>
        <w:t xml:space="preserve"> Колосова Н. Г. Молекулярные механизмы гибели клеток в сетчатке при развитии возрастной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дегенерации // Успехи геронтологии. – 2016. – Т.29. – №6. – С.424-432.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Korbolina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O.S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Identification of functional networks associated with cell death in the retina of OXYS rats during the development of retinopathy // Cell Cycle. – 2015. –V.14. –N. 22. – P. 3544-3556.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 3.95.</w:t>
      </w:r>
      <w:proofErr w:type="gramEnd"/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Stefanova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O.S.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Vitovtov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Logvinov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Rudnitskaya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Korbolina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Muraleva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 Senescence-accelerated OXYS rats: A model of age-related cognitive decline with relevance to abnormalities in Alzheimer disease // Cell Cycle. – 2014. –V.13. –N.6. – P. 898-909.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 3.95.</w:t>
      </w:r>
      <w:proofErr w:type="gramEnd"/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Muraleva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O.S.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Zhdankina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Stefanova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Karamysheva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A.Z.,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 The mitochondria-targeted antioxidant SkQ1 restores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αB-crystallin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expression and protects against AMD-like retinopathy in OXYS rats // Cell Cycle. – 2014. –V.13. –N. 22. – P. 3499-3505.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3.95.</w:t>
      </w:r>
      <w:proofErr w:type="gramEnd"/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Колосова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Фурсова А.Ж., </w:t>
      </w:r>
      <w:r>
        <w:rPr>
          <w:rFonts w:ascii="Times New Roman" w:hAnsi="Times New Roman" w:cs="Times New Roman"/>
          <w:b/>
          <w:bCs/>
          <w:sz w:val="24"/>
          <w:szCs w:val="24"/>
        </w:rPr>
        <w:t>Кожевникова О.С.</w:t>
      </w:r>
      <w:r>
        <w:rPr>
          <w:rFonts w:ascii="Times New Roman" w:hAnsi="Times New Roman" w:cs="Times New Roman"/>
          <w:sz w:val="24"/>
          <w:szCs w:val="24"/>
        </w:rPr>
        <w:t xml:space="preserve"> Крысы OXYS – генетическая модель преждевременного старения и связанных с ним заболеваний // Успехи геронтологии. – 2014. –Т. 27. –№ 2. –С. 336–340. 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Телегина Д. В., Фурсова А. Ж., Колосова Н. Г., </w:t>
      </w:r>
      <w:r>
        <w:rPr>
          <w:rFonts w:ascii="Times New Roman" w:hAnsi="Times New Roman" w:cs="Times New Roman"/>
          <w:b/>
          <w:bCs/>
          <w:sz w:val="24"/>
          <w:szCs w:val="24"/>
        </w:rPr>
        <w:t>Кожевникова О. С.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Экспрессия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оксида азота в сетчатке крыс OXYS при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Успехи геронтологии. – 2014. –Т. 27. –№ 1. –С. 87–93.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O.S.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Korbolina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 Rat retinal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transcriptome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Effects of aging and AMD-like retinopathy // Cell Cycle. – 2013. – V.12. – N. 11. – P.1745- 1761.</w:t>
      </w:r>
      <w:r>
        <w:rPr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 3.95.</w:t>
      </w:r>
      <w:proofErr w:type="gramEnd"/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O.S.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Korbolina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Stefanova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Muraleva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 Association of AMD-like retinopathy development with an Alzheimer’s disease metabolic pathway in OXYS rats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Biogerontology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– 2013. – V. 14. –N. 6. – P.753-762.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3.25.</w:t>
      </w:r>
      <w:proofErr w:type="gramEnd"/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 Медведева И.В., Вишневский О.В., Сафронова Н.С., </w:t>
      </w:r>
      <w:r>
        <w:rPr>
          <w:rFonts w:ascii="Times New Roman" w:hAnsi="Times New Roman" w:cs="Times New Roman"/>
          <w:b/>
          <w:bCs/>
          <w:sz w:val="24"/>
          <w:szCs w:val="24"/>
        </w:rPr>
        <w:t>Кожевникова О.С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Кочетов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Орлов Ю.Л. Компьютерный анализ данных экспрессии генов в клетках мозга, полученных с помощью микрочипов и высокопроизводительного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 генетики и селекции. –2013.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. 17.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–№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.202-211.</w:t>
      </w:r>
      <w:proofErr w:type="gramEnd"/>
    </w:p>
    <w:p w:rsidR="006E38CA" w:rsidRPr="005755B0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Korbolina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O.S.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Stefanova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 Quantitative trait loci on chromosome 1 for cataract and AMD-like retinopathy in senescence-accelerated OXYS rats // Aging (Albany NY). – 2012. – V.4. – N.1 – P.49-59.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5755B0">
        <w:rPr>
          <w:rFonts w:ascii="Times New Roman" w:hAnsi="Times New Roman" w:cs="Times New Roman"/>
          <w:sz w:val="24"/>
          <w:szCs w:val="24"/>
        </w:rPr>
        <w:t xml:space="preserve"> 3.98.</w:t>
      </w:r>
      <w:proofErr w:type="gramEnd"/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>Кожевникова О.С.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Колосова Н.Г., Орлов Ю.Л.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база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микрочиповых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 на крысах для генов, ассоциированных с заболеваниями старения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 генетики и селекции. – 2012. – Т. 16. – № 4/1. – С. 756-765.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Ойдопова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О.С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Колосова Н.Г.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генетических детерминант преждевременного старения крыс OXYS // Успехи геронтологии. – 2008. – Т. 21. – № 3. – С. 499–500.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Тезисы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 Molecular mechanisms of cell death in the retina of rats during aging and the development of retinopathy // «Neuroscience for medicine and psychology: XII International interdisciplinary congress». – 2016.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P. 393. 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Relationship of cell death in retina of rats during aging with the development of retinopathy // Bioinformatics of Genome Regulation and Structure\Systems Biology — BGRS\SB-2016. Novosibirsk. – P. 313. 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Korbolina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I.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G. Comparative analysis of rat retinal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transcriptome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using RNA-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effects of aging and AMD-like retinopathy // FEBS Journal 280 (Suppl. 1).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«38th FEBS Congress».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2013.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Saint-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Peterburg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P. 439-440. 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Bakeeva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OXYS rats: role of mitochondria in the accelerated senescence // FEBS Journal 280 (Suppl. </w:t>
      </w:r>
      <w:r>
        <w:rPr>
          <w:rFonts w:ascii="Times New Roman" w:hAnsi="Times New Roman" w:cs="Times New Roman"/>
          <w:sz w:val="24"/>
          <w:szCs w:val="24"/>
        </w:rPr>
        <w:t xml:space="preserve">1). «38th FEBS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–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Saint-Peterburg</w:t>
      </w:r>
      <w:proofErr w:type="spellEnd"/>
      <w:r>
        <w:rPr>
          <w:rFonts w:ascii="Times New Roman" w:hAnsi="Times New Roman" w:cs="Times New Roman"/>
          <w:sz w:val="24"/>
          <w:szCs w:val="24"/>
        </w:rPr>
        <w:t>. – P. 250.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Орлов Ю.Л., Вишневский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Кожевникова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Колчанов Н.А. Биоинформационный анализ экспрессии генов в клетках мозга // Труды XV Всероссийской научно-технической конференции «Нейроинформатика-2013». – 2013. – С.74-85.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Кожевникова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Орлов Ю.Л.,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Колосова Н.Г. ДНК-микрочип для исследования механизмов развития у крыс OXYS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аналогичной возрастной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дегенерации у людей // Сборник тезисов. «Фундаментальные науки – медицине». – 2012. Новосибирск.  – С.26.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Кожевникова О.С., Колосова Н.Г. Изменения экспрессии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кристаллинов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сетчатке крыс с возрастом и при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Сборник тезисов.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Постгеномные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анализа в биологии, лабораторной и клинической медицине» (Postgenome-2012). – 2012. Казань. – С.170-171.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Кожевникова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Орлов Ю.Л.,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Колосова Н.Г.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активация метаболического пути болезни Альцгеймера в сетчатке крыс OXYS // Сборник тезисов.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Постгеномные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анализа в биологии, лабораторной и клинической медицине» (Postgenome-2012). – 2012. Казань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.75. 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Korbolina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 RNA-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analysis of OXYS rats retina at different stages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-like retinopathy // </w:t>
      </w:r>
      <w:r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Постгеномные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</w:t>
      </w:r>
      <w:r>
        <w:rPr>
          <w:rFonts w:ascii="Times New Roman" w:hAnsi="Times New Roman" w:cs="Times New Roman"/>
          <w:sz w:val="24"/>
          <w:szCs w:val="24"/>
        </w:rPr>
        <w:lastRenderedPageBreak/>
        <w:t>анализа в биологии, лабораторной и клинической медицине» (Postgenome-2012). – 2012. Казань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.142.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 The transcriptional profile of retinal pigment epithelium/choroid of OXYS rat as a background for the retinopathy development // Abstracts book.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2nd International Conference «Genetics of Aging and Longevity».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2012. Moscow. – P.35.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Korbolina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Zhdankina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Markovets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Characterization of OXYS rats, the model for age-related macular degeneration // Abstracts book.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«The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XXth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Biennial Meeting of the International Society for Eye Research (ISER) ».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2012. Berlin.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. 206.</w:t>
      </w:r>
      <w:proofErr w:type="gramEnd"/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Efimov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Markovets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N.G. The transcriptional profile of retinal pigment epithelium/choroid of OXYS rat as a background for the retinopathy development // Abstracts book. </w:t>
      </w:r>
      <w:r>
        <w:rPr>
          <w:rFonts w:ascii="Times New Roman" w:hAnsi="Times New Roman" w:cs="Times New Roman"/>
          <w:sz w:val="24"/>
          <w:szCs w:val="24"/>
        </w:rPr>
        <w:t xml:space="preserve">«BGRS/SB'2010». –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Novosibirsk</w:t>
      </w:r>
      <w:proofErr w:type="spellEnd"/>
      <w:r>
        <w:rPr>
          <w:rFonts w:ascii="Times New Roman" w:hAnsi="Times New Roman" w:cs="Times New Roman"/>
          <w:sz w:val="24"/>
          <w:szCs w:val="24"/>
        </w:rPr>
        <w:t>. – P. 141.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Ойдопова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(Кожевникова)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Колосова Н.Г. Поиск генов-кандидатов преждевременного старения крыс OXYS // Сборник тезисов. «V съезд Российского общества биохимиков и молекулярных биологов». – 2008. Новосибирск. – C.280. </w:t>
      </w:r>
    </w:p>
    <w:p w:rsidR="006E38CA" w:rsidRPr="005755B0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Vershinin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Oidopova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Elisaphenko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Safar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Dolezel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Divergence of tandem DNA arrays in rye chromosome termini // Chromosome research. – V. 15. – Suppl. </w:t>
      </w:r>
      <w:r w:rsidRPr="005755B0">
        <w:rPr>
          <w:rFonts w:ascii="Times New Roman" w:hAnsi="Times New Roman" w:cs="Times New Roman"/>
          <w:sz w:val="24"/>
          <w:szCs w:val="24"/>
        </w:rPr>
        <w:t>2. «16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57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57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Chromosome</w:t>
      </w:r>
      <w:r w:rsidRPr="0057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5755B0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  <w:lang w:val="en-US"/>
        </w:rPr>
        <w:t>ICC</w:t>
      </w:r>
      <w:r w:rsidRPr="005755B0">
        <w:rPr>
          <w:rFonts w:ascii="Times New Roman" w:hAnsi="Times New Roman" w:cs="Times New Roman"/>
          <w:sz w:val="24"/>
          <w:szCs w:val="24"/>
        </w:rPr>
        <w:t xml:space="preserve"> 16) –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755B0">
        <w:rPr>
          <w:rFonts w:ascii="Times New Roman" w:hAnsi="Times New Roman" w:cs="Times New Roman"/>
          <w:sz w:val="24"/>
          <w:szCs w:val="24"/>
        </w:rPr>
        <w:t>. 30-31.</w:t>
      </w:r>
    </w:p>
    <w:p w:rsidR="006E38CA" w:rsidRPr="005755B0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Авторское</w:t>
      </w:r>
      <w:r w:rsidRPr="00575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свидетельство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 Ю.Л.,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Кожевникова О.C. База данных генов крысы, ассоциированных с заболеваниями старения для исследований на микрочипах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РатДНК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ДБ).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 о государственное регистрации базы данных №2012621051</w:t>
      </w:r>
      <w:proofErr w:type="gramEnd"/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грантах: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РФФИ 15-04-02195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Молекулярные механизмы гибели клеток в сетчатке при старении и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РФФИ 15-04-01938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Экспериментальное исследование роли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болезни Альцгеймера: молекулярно-генетические механизмы взаимодействия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бета-амилоидом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  Исполнитель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РФФИ 14-04-00376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вклада изменений экспрессии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альфа-кристаллинов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развитие возрастной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дегенерации.  Исполнитель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РФФИ 14-04-01906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Компьютерно-экспериментальный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молекулярных механизмов регуляции экспрессии генов в клетках опухолей головного мозга. Исполнитель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РФФИ 12-04-31975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мол</w:t>
      </w:r>
      <w:proofErr w:type="gramEnd"/>
      <w:r>
        <w:rPr>
          <w:rFonts w:ascii="Times New Roman" w:hAnsi="Times New Roman" w:cs="Times New Roman"/>
          <w:sz w:val="24"/>
          <w:szCs w:val="24"/>
        </w:rPr>
        <w:t>_а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755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ыявление молекулярно-генетических механизмов развития ранних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изменений у крыс OXYS методами массового параллельного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Исполнитель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РФФИ 12-04-00091-а Исследование метаболизма мелатонина при преждевременном старении и его профилактике. Исполнитель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РФФИ 11-04-00666-а Выявление генетических детерминант преждевременного старения крыс OXYS. Исполнитель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ФЦП Кадры 8740 Интегрированная биоинформационная платформа анализа данных экспрессии генов в тканях мозга. Исполнитель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Министерство образования и науки РФ 16.513.11.3107 Проведение проблемно- ориентированных поисковых исследований в области ДНК-чипов в рамках технологической платформы «Медицина будущего». Исполнитель</w:t>
      </w:r>
    </w:p>
    <w:p w:rsidR="006E38CA" w:rsidRDefault="006E38CA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РФФИ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08-04-00722-а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связи преждевременного старения с генетически детерминированными проявлениями тканевой гипоксии в раннем онтогенезе. Исполнитель</w:t>
      </w:r>
    </w:p>
    <w:sectPr w:rsidR="006E38CA" w:rsidSect="006E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6E38CA"/>
    <w:rsid w:val="003F1C71"/>
    <w:rsid w:val="005755B0"/>
    <w:rsid w:val="006E38CA"/>
    <w:rsid w:val="00840522"/>
    <w:rsid w:val="00A327AF"/>
    <w:rsid w:val="00A342D5"/>
    <w:rsid w:val="00BB0FE9"/>
    <w:rsid w:val="00CE330A"/>
    <w:rsid w:val="00F6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D5"/>
    <w:pPr>
      <w:spacing w:after="200" w:line="276" w:lineRule="auto"/>
    </w:pPr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иссер_1"/>
    <w:basedOn w:val="a"/>
    <w:uiPriority w:val="99"/>
    <w:rsid w:val="00A342D5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0">
    <w:name w:val="Диссер_1 Знак"/>
    <w:uiPriority w:val="99"/>
    <w:rsid w:val="00A342D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3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42D5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B0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CE3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иссер_1"/>
    <w:basedOn w:val="a"/>
    <w:uiPriority w:val="99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0">
    <w:name w:val="Диссер_1 Знак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>3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creator>Jonh</dc:creator>
  <cp:lastModifiedBy>kadr2</cp:lastModifiedBy>
  <cp:revision>6</cp:revision>
  <dcterms:created xsi:type="dcterms:W3CDTF">2017-12-02T08:04:00Z</dcterms:created>
  <dcterms:modified xsi:type="dcterms:W3CDTF">2021-10-26T09:08:00Z</dcterms:modified>
</cp:coreProperties>
</file>